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C97">
      <w:pPr>
        <w:spacing w:before="187" w:line="219" w:lineRule="auto"/>
        <w:rPr>
          <w:rFonts w:hint="default" w:ascii="Times New Roman" w:hAnsi="Times New Roman" w:eastAsia="仿宋_GB2312" w:cs="Times New Roman"/>
          <w:spacing w:val="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附件1:</w:t>
      </w:r>
    </w:p>
    <w:p w14:paraId="03635D2D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技术装备申报表</w:t>
      </w:r>
    </w:p>
    <w:bookmarkEnd w:id="0"/>
    <w:tbl>
      <w:tblPr>
        <w:tblStyle w:val="3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1EF8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DC23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074A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743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62B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BB07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81D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7A3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A46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961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556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A2A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A40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97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66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统一社会</w:t>
            </w:r>
          </w:p>
          <w:p w14:paraId="2AADDC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2F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F00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D4B3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D4A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F8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是否为高新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7F3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DCD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229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56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9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B1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0B8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F10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E4C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BE5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01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0D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1B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52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D0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99A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E8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EC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D8F3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主要介绍申报单位基本情况，包括企业资信、资产规模、盈利情况等（字数控制在300字以内）</w:t>
            </w:r>
          </w:p>
        </w:tc>
      </w:tr>
      <w:tr w14:paraId="5B47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DDCD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、申报技术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784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035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F1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B27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F35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类目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746D">
            <w:pPr>
              <w:spacing w:line="380" w:lineRule="exact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□供热锅炉系统 □空调通风系统  □照明和采光系统 □电力电气技术 □数据中心节能技术 □智慧能源管理系统 □综合节能 □工业节能技术 □交通节能技术 □余热利用 □其他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4D99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0EC3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D40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□自主研发  □ 合作研发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技术引进  □其他</w:t>
            </w:r>
          </w:p>
        </w:tc>
      </w:tr>
      <w:tr w14:paraId="160D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F50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198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26F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27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89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4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B04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F66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5B3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8C0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EA9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00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761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4630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通过技术鉴定，结果为□国际领先 □国际先进 □ 国内领先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国内先进  □其他，请说明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136C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368F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B9C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□完全自主知识产权 □共享知识产权 □独家授权使用</w:t>
            </w:r>
          </w:p>
        </w:tc>
      </w:tr>
      <w:tr w14:paraId="52EB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81EE">
            <w:pPr>
              <w:widowControl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A36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2C5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4FB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DF2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172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D08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节能减排效果（测算方法及依据）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A82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E9E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9E96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14E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6A9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451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121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75C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6FB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CF6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235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59F0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已实施的典型案例情况</w:t>
            </w:r>
          </w:p>
        </w:tc>
      </w:tr>
      <w:tr w14:paraId="4ECA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577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8EA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5B5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441D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B9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B42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491D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E67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46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E954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C3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5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2A0B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401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034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7F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项目总投资</w:t>
            </w:r>
          </w:p>
          <w:p w14:paraId="46648A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324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3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投资回收期</w:t>
            </w:r>
          </w:p>
          <w:p w14:paraId="52DECB1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70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0B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AC05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95A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1DE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2989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7FC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DB3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A2B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48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25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□新建  □ 改造</w:t>
            </w:r>
          </w:p>
        </w:tc>
      </w:tr>
      <w:tr w14:paraId="31C5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DEBE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281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23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8D3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BC18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E52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6F0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提供较为详细的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00字)</w:t>
            </w:r>
          </w:p>
        </w:tc>
      </w:tr>
      <w:tr w14:paraId="2BF8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CE7C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0B7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E7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9A3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8C0A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E91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71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3E8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9B75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85B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9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767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AF6D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6896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C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381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FD8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4E86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6D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1F8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2011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275A4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国内案例（如有，请填写）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5B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0F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EB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B3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BE3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3A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0178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C3D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57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3A0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9D8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AF5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95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DBD93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D089"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4487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E9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24B13B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F7F6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8E0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6C6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69D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26B3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C8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89B54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C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2321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21B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DB8A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7BA7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C7B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36554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8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FC79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9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9DE0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</w:tbl>
    <w:p w14:paraId="2BA59399">
      <w:pPr>
        <w:spacing w:before="62" w:line="271" w:lineRule="auto"/>
        <w:ind w:left="303" w:right="1081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1"/>
          <w:sz w:val="20"/>
          <w:szCs w:val="20"/>
        </w:rPr>
        <w:t>备注：本表格可根据内容适当调整，其他辅助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</w:rPr>
        <w:t>材料附后。以业主单位申报的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  <w:lang w:val="en-US" w:eastAsia="zh-CN"/>
        </w:rPr>
        <w:t>优秀方案</w:t>
      </w:r>
      <w:r>
        <w:rPr>
          <w:rFonts w:hint="default" w:ascii="Times New Roman" w:hAnsi="Times New Roman" w:eastAsia="宋体" w:cs="Times New Roman"/>
          <w:sz w:val="20"/>
          <w:szCs w:val="20"/>
        </w:rPr>
        <w:t>，实施单位可以不加盖公章，需提供技术合同复印件，并加盖公章</w:t>
      </w:r>
    </w:p>
    <w:p w14:paraId="403FB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9DEB79-5A1E-4CBC-B61B-80C78722BF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523849-A10B-4336-B651-2021C3885F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2500"/>
    <w:rsid w:val="040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2025-07-03T03:03:00Z</dcterms:created>
  <dc:creator>俉皊</dc:creator>
  <cp:lastModifiedBy>俉皊</cp:lastModifiedBy>
  <dcterms:modified xsi:type="dcterms:W3CDTF">2025-07-03T03:04:00Z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88CFC193681C4D83A7E3C9DD52159A14_11</vt:lpwstr>
  </property>
  <property fmtid="{D5CDD505-2E9C-101B-9397-08002B2CF9AE}" pid="4" name="KSOTemplateDocerSaveRecord">
    <vt:lpwstr>eyJoZGlkIjoiNzIwOTQzYzZiNWIxMWFkZWYwMzU4NjM4NDA5MjRlMzIiLCJ1c2VySWQiOiIxMTAyNjQ2Mjg0In0=</vt:lpwstr>
  </property>
</Properties>
</file>